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rPr>
          <w:rFonts w:ascii="FuturaLightC" w:hAnsi="FuturaLightC"/>
          <w:b w:val="false"/>
          <w:i w:val="false"/>
          <w:caps w:val="false"/>
          <w:smallCaps w:val="false"/>
          <w:strike w:val="false"/>
          <w:dstrike w:val="false"/>
          <w:color w:val="1B72CB"/>
          <w:spacing w:val="0"/>
          <w:sz w:val="54"/>
          <w:u w:val="none"/>
          <w:effect w:val="none"/>
        </w:rPr>
      </w:pPr>
      <w:r>
        <w:rPr>
          <w:rFonts w:ascii="FuturaLightC" w:hAnsi="FuturaLightC"/>
          <w:b w:val="false"/>
          <w:i w:val="false"/>
          <w:caps w:val="false"/>
          <w:smallCaps w:val="false"/>
          <w:strike w:val="false"/>
          <w:dstrike w:val="false"/>
          <w:color w:val="1B72CB"/>
          <w:spacing w:val="0"/>
          <w:sz w:val="54"/>
          <w:u w:val="none"/>
          <w:effect w:val="none"/>
        </w:rPr>
        <w:t>Закон о СРО</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РОССИЙСКАЯ ФЕДЕРАЦИЯ</w:t>
      </w:r>
    </w:p>
    <w:p>
      <w:pPr>
        <w:pStyle w:val="Style14"/>
        <w:widowControl/>
        <w:spacing w:before="0" w:after="0"/>
        <w:ind w:left="0" w:right="0" w:hanging="0"/>
        <w:jc w:val="center"/>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ФЕДЕРАЛЬНЫЙ ЗАКОН</w:t>
      </w:r>
    </w:p>
    <w:p>
      <w:pPr>
        <w:pStyle w:val="Style14"/>
        <w:widowControl/>
        <w:spacing w:before="0" w:after="0"/>
        <w:ind w:left="0" w:right="0" w:hanging="0"/>
        <w:jc w:val="center"/>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О саморегулируемых организациях *О)</w:t>
      </w:r>
    </w:p>
    <w:p>
      <w:pPr>
        <w:pStyle w:val="Style14"/>
        <w:widowControl/>
        <w:spacing w:before="225" w:after="0"/>
        <w:ind w:left="0" w:right="0" w:hanging="0"/>
        <w:jc w:val="center"/>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(с изменениями на 23 июля 2008 года)</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____________________________________________________________________</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Документ с изменениями, внесенными:</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Федеральным законом от 22 июля 2008 года N 148-ФЗ (Российская газета, N 158, 25.07.2008) (о порядке вступления в силу см. статью 8 Федерального закона от 22 июля 2008 года N 148-ФЗ);</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Федеральным законом от 23 июля 2008 года N 160-ФЗ (Российская газета, N 158, 25.07.2008) (вступил в силу с 1 января 2009 года).</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____________________________________________________________________</w:t>
      </w:r>
    </w:p>
    <w:p>
      <w:pPr>
        <w:pStyle w:val="Style14"/>
        <w:widowControl/>
        <w:spacing w:before="225" w:after="0"/>
        <w:ind w:left="0" w:right="0" w:hanging="0"/>
        <w:jc w:val="right"/>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jc w:val="right"/>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jc w:val="right"/>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Принят</w:t>
      </w:r>
    </w:p>
    <w:p>
      <w:pPr>
        <w:pStyle w:val="Style14"/>
        <w:widowControl/>
        <w:spacing w:before="225" w:after="0"/>
        <w:ind w:left="0" w:right="0" w:hanging="0"/>
        <w:jc w:val="right"/>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Государственной Думой</w:t>
      </w:r>
    </w:p>
    <w:p>
      <w:pPr>
        <w:pStyle w:val="Style14"/>
        <w:widowControl/>
        <w:spacing w:before="225" w:after="0"/>
        <w:ind w:left="0" w:right="0" w:hanging="0"/>
        <w:jc w:val="right"/>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16 ноября 2007 года</w:t>
      </w:r>
    </w:p>
    <w:p>
      <w:pPr>
        <w:pStyle w:val="Style14"/>
        <w:widowControl/>
        <w:spacing w:before="225" w:after="0"/>
        <w:ind w:left="0" w:right="0" w:hanging="0"/>
        <w:jc w:val="right"/>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jc w:val="right"/>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Одобрен</w:t>
      </w:r>
    </w:p>
    <w:p>
      <w:pPr>
        <w:pStyle w:val="Style14"/>
        <w:widowControl/>
        <w:spacing w:before="225" w:after="0"/>
        <w:ind w:left="0" w:right="0" w:hanging="0"/>
        <w:jc w:val="right"/>
        <w:rPr>
          <w:caps w:val="false"/>
          <w:smallCaps w:val="false"/>
          <w:color w:val="000000"/>
          <w:spacing w:val="0"/>
        </w:rPr>
      </w:pPr>
      <w:r>
        <w:rPr>
          <w:caps w:val="false"/>
          <w:smallCaps w:val="false"/>
          <w:color w:val="000000"/>
          <w:spacing w:val="0"/>
        </w:rPr>
        <w:t> </w:t>
      </w:r>
      <w:r>
        <w:rPr>
          <w:rFonts w:ascii="Verdana" w:hAnsi="Verdana"/>
          <w:b w:val="false"/>
          <w:i w:val="false"/>
          <w:caps w:val="false"/>
          <w:smallCaps w:val="false"/>
          <w:color w:val="000000"/>
          <w:spacing w:val="0"/>
          <w:sz w:val="20"/>
        </w:rPr>
        <w:t>Советом Федерации</w:t>
      </w:r>
    </w:p>
    <w:p>
      <w:pPr>
        <w:pStyle w:val="Style14"/>
        <w:widowControl/>
        <w:spacing w:before="225" w:after="0"/>
        <w:ind w:left="0" w:right="0" w:hanging="0"/>
        <w:jc w:val="right"/>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23 ноября 2007 года</w:t>
      </w:r>
    </w:p>
    <w:p>
      <w:pPr>
        <w:pStyle w:val="Style14"/>
        <w:widowControl/>
        <w:spacing w:before="225" w:after="0"/>
        <w:ind w:left="0" w:right="0" w:hanging="0"/>
        <w:jc w:val="right"/>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jc w:val="right"/>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jc w:val="right"/>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1. Предмет регулирования и сфера действия настоящего</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Федерального закона </w:t>
      </w:r>
    </w:p>
    <w:p>
      <w:pPr>
        <w:pStyle w:val="Style14"/>
        <w:widowControl/>
        <w:spacing w:before="0" w:after="0"/>
        <w:ind w:left="0" w:right="0" w:hanging="0"/>
        <w:jc w:val="center"/>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контроля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Отношения, возникающие в связи с приобретением или прекращением статуса таких саморегулируемых 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2. Понятие саморегулирования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3. Саморегулируемые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 (часть в редакции, введенной в действие с 25 июля 2008 года Федеральным законом от 22 июля 2008 года N 148-ФЗ, - см. предыдущую редакцию). *3.1)</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 *3.2)</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части 1 настоящей статьи относятся (абзац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 (пункт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Требования, предусмотренные пунктами 1-3 части 3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 (часть дополнена с 25 июля 2008 года Федеральным законом от 22 июля 2008 года N 148-ФЗ - см. предыдущую редакцию). *3.5)</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 (часть дополнена с 25 июля 2008 года Федеральным законом от 22 июля 2008 года N 148-ФЗ - см. предыдущую редакцию). *3.6)</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4. Предмет саморегулирования, стандарты и правила</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саморегулируемых организаций</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 (часть в редакции, введенной в действие с 25 июля 2008 года Федеральным законом от 22 июля 2008 года N 148-ФЗ, - см. предыдущую редакцию). *4.2)</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 *4.4)</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5. Членство субъектов предпринимательской или профессиональной деятельности</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в саморегулируемых организациях</w:t>
      </w:r>
    </w:p>
    <w:p>
      <w:pPr>
        <w:pStyle w:val="Style14"/>
        <w:widowControl/>
        <w:spacing w:before="0" w:after="0"/>
        <w:ind w:left="0" w:right="0" w:hanging="0"/>
        <w:jc w:val="center"/>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Членство субъектов предпринимательской или профессиональной деятельности в саморегулируемых организациях является добровольным.</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(часть в редакции, введенной в действие с 25 июля 2008 года Федеральным законом от 22 июля 2008 года N 148-ФЗ, - см. предыдущую редакцию). *5.2)</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6. Основные функции, права и обязанности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Саморегулируемая организация осуществляет следующие основные функции: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разрабатывает и устанавливает условия членства субъектов предпринимательской или профессиональной деятельности в саморегулируемой организации (пункт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 *6.1.3)</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 (пункт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 (пункт дополнительно включен с 25 июля 2008 года Федеральным законом от 22 июля 2008 года N 148-ФЗ);</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 (пункт дополнительно включен с 25 июля 2008 года Федеральным законом от 22 июля 2008 года N 148-ФЗ).</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Саморегулируемая организация имеет право (абзац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пункт утратил силу с 25 июля 2008 года - Федеральный закон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Саморегулируемая организация наряду с определенными частью 3 настоящей статьи правами имеет иные права, если ограничение ее прав не предусмотрено федеральным законом и (или) ее учредительными документами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Саморегулируемая организация обязана осуществлять функции саморегулируемой организации, предусмотренные пунктами 1, 2, 4, 7-9 части 1 настоящей статьи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7. Обеспечение саморегулируемой организацией доступа</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к информации и защита саморегулируемой организацией</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информации от ее неправомерного использования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Саморегулируемая организация посредством  опубликования в средствах массовой информации и (или) размещения в информационно-телекоммуникационных сетях обязана обеспечить доступ к информации: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о составе своих членов;</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об условиях, о способах и порядке обеспечения ответственности членов саморегулируемой организации перед потребителями произведенных ими товаров (работ, услуг) и иными лицами (пункт дополнен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о членах, прекративших свое членство в саморегулируемой организации, и об основаниях прекращения их членства, а также о субъектах предпринимательской или профессиональной деятельности, вступивших в саморегулируемую организацию;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об условиях членства в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о содержании стандартов и правил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о структуре и  компетенции органов управления и специализированных органов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7) о решениях,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 (пункт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8) о случаях привлечения членов саморегулируемой организации к ответственности за нарушение требований законодательства Российской Федерации в части осуществления предпринимательской или профессиональной деятельности, стандартов и правил саморегулируемой организации (при наличии такой информации) (пункт дополнен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9) о любых исках и заявлениях, поданных саморегулируемой организацией в суды;</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10) о составе и стоимости имущества компенсационного фонда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11) об аттестатах, выданных членам саморегулируемой организации или их работникам по результатам обучения, в случае, если саморегулируемая организация осуществляет аттестацию работников членов такой саморегулируемой организации (пункт дополнен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12) о ходе и результатах экспертизы нормативного правового акта, в проведении которой саморегулируемая организация принимала участие;</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13) о результатах проведенных саморегулируемой организацией проверок деятельности членов саморегулируемой организации (пункт дополнен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14) о годовой бухгалтерской отчетности саморегулируемой организации и результатах ее аудита;</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15) иную предусмотренную федеральными законами и саморегулируемой организацией информацию (пункт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Саморегулируемая организация наряду с раскрытием информации, установленной частью 1 настоящей статьи,  вправе раскрывать иную информацию о своей деятельности и деятельности своих членов в порядке, установленном внутренними документами, если такое раскрытие не влечет за собой нарушение установленных членом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В случае, если иное не установлено федеральным законом, саморегулируемая организация в соответствии с положениями части 1 настоящей статьи самостоятельно устанавливает способы раскрытия информации с учетом того, что раскрываемая информация должна быть доступна наибольшему числу потребителей произведенных членами саморегулируемой организации товаров (работ, услуг), а также акционерам, инвесторам и кредиторам членов саморегулируемой организации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работниками саморегулируемой организации может причинить моральный вред и (или) имущественный ущерб членам саморегулируемой организации или создать предпосылки для причинения такого вреда и (или) ущерба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Саморегулируемая организация несет перед своими членами ответственность за действия работников саморегулируемой организации, связанные с неправомерным использованием информации, ставшей известной им в силу служебного положения.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7. 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8. Заинтересованные лица. Конфликт интересов</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 (часть дополнена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9. Контроль саморегулируемой организации</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за деятельностью своих членов</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 (часть дополнена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Плановая проверка проводится не реже одного раза в три года и не чаще одного раза в год.</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 (часть дополнена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10. 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10. Порядок применения мер дисциплинарного воздействия</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в отношении членов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Процедура рассмотрения указанных в части 1 настоящей статьи жалоб и дел, содержание указанных нарушений определяются внутренними документами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вынесение члену саморегулируемой организации предупреждения;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наложение на члена саморегулируемой организации штрафа;</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иные установленные внутренними документами саморегулируемой организации меры.</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Решения, предусмотренные пунктами 1-3 и 5 части 4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пунктом 4 части 4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11. Обжалование действий (бездействия) саморегулируемой</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организации, решений ее органов управления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 *11)</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12. Источники формирования имущества саморегулируемых организаций</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Источниками формирования имущества саморегулируемой организации являются: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регулярные и единовременные поступления от членов саморегулируемой организации (вступительные, членские и целевые взносы); *12.1.1)</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добровольные имущественные взносы и пожертвования; *12.1.2)</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средства, полученные от оказания услуг по предоставлению информации, раскрытие которой может осуществляться на платной основе (пункт в редакции, введенной в действие с 25 июля 2008 года Федеральным законом от 22 июля 2008 года N 148-ФЗ, - см. предыдущую редакцию); *12.1.3)</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 (пункт в редакции, введенной в действие с 25 июля 2008 года Федеральным законом от 22 июля 2008 года N 148-ФЗ, - см. предыдущую редакцию); *12.1.4)</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 (пункт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доходы, полученные от размещения денежных средств на банковских депозитах;</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7) другие не запрещенные законом источники.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Федеральными законами могут устанавливаться ограничения источников доходов, получаемых саморегулируемыми организациями.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 (часть дополнена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Ведение бухгалтерского учета и финансовой (бухгалтерской) отчетности саморегулируемой организации подлежит обязательному аудиту. *12.4)</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13. Способы обеспечения имущественной ответственности</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членов саморегулируемой организации перед потребителями</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произведенных ими товаров (работ, услуг) и иными лицами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создание системы личного и (или) коллективного страхования;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формирование компенсационного фонда.</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 (часть в редакции, введенной в действие с 25 июля 2008 года Федеральным законом от 22 июля 2008 года N 148-ФЗ, - см. предыдущую редакцию). *13.4)</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 (часть дополнена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 *13.6)</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9. В объекты недвижимости может быть инвестировано не более десяти процентов средств компенсационного фонда.</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10. В государственные ценные бумаги Российской Федерации должно быть инвестировано не менее десяти процентов средств компенсационного фонда.</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Не допускается возврат взносов членам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14. Ограничения прав саморегулируемой организации,</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ее должностных лиц и иных работников</w:t>
      </w:r>
    </w:p>
    <w:p>
      <w:pPr>
        <w:pStyle w:val="Style14"/>
        <w:widowControl/>
        <w:spacing w:before="0" w:after="0"/>
        <w:ind w:left="0" w:right="0" w:hanging="0"/>
        <w:jc w:val="center"/>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Саморегулируемая организация не вправе осуществлять предпринимательскую деятельность.</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предоставлять принадлежащее ей имущество в залог в обеспечение исполнения обязательств иных лиц;</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выдавать поручительства за иных лиц, за исключением своих работников;</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приобретать акции, облигации и иные ценные бумаги, выпущенные ее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обеспечивать исполнение своих обязательств залогом имущества своих членов, выданными ими гарантиями и поручительствами;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выступать посредником (комиссионером, агентом) по реализации произведенных членами саморегулируемой организации товаров (работ, услуг);</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совершать иные сделки в случаях, предусмотренных другими федеральными законами.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Лицо, осуществляющее функции единоличного исполнительного органа саморегулируемой организации, не вправе:</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Лицо, осуществляющее функции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15. Органы управления саморегилируемой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Органами управления саморегулируемой организации являются: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общее собрание членов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постоянно действующий коллегиальный орган управления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исполнительный орган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16. Общее собрание членов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 (часть дополнена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 (часть дополнена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К компетенции общего собрания членов саморегулируемой организации относятся следующие вопросы (абзац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утверждение устава некоммерческой организации, внесение в него изменений;</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(пункт дополнен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определение приоритетных направлений деятельности саморегулируемой организации, принципов формирования и использования ее имущества;</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9) принятие решения о реорганизации или ликвидации некоммерческой организации, назначение ликвидатора или ликвидационной комиссии;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11) принятие иных решений в соответствии с федеральными законами и уставом некоммерческой организации (пункт дополнительно включен с 25 июля 2008 года Федеральным законом от 22 июля 2008 года N 148-ФЗ).</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3_1. Вопросы, предусмотренные пунктами 1, 2, 4-10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 (часть дополнительно включена с 25 июля 2008 года Федеральным законом от 22 июля 2008 года N 148-ФЗ).</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17. Постоянно действующий коллегиальный орган</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управления саморегулируемой организации</w:t>
      </w:r>
    </w:p>
    <w:p>
      <w:pPr>
        <w:pStyle w:val="Style14"/>
        <w:widowControl/>
        <w:spacing w:before="0"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Каждый член постоянно действующего коллегиального органа управления саморегулируемой организации при голосовании имеет один голос.</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 (абзац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утверждение стандартов и правил саморегулируемой организации, внесение в них изменений;</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создание специализированных органов саморегулируемой организации, утверждение положений о них и правил осуществления ими деятельности;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7) иные предусмотренные уставом некоммерческой организации вопросы (пункт дополнительно включен с 25 июля 2008 года Федеральным законом от 22 июля 2008 года N 148-ФЗ).</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 (часть дополнительно включена с 25 июля 2008 года Федеральным законом от 22 июля 2008 года N 148-ФЗ).</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18. Исполнительный орган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19. Специализированные органы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орган по рассмотрению дел о применении в отношении членов саморегулируемой организации мер дисциплинарного воздействия.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Помимо указанных в части 1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Специализированные органы саморегулируемой организации  осуществляют свои функции самостоятельно.</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20. Ведение государственного реестра саморегулируемых организаций</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Ведение государственного реестра саморегулируемых организаций осуществляется уполномоченным федеральным органом исполнительной власти, осуществляющим функции в сфере государственной регистрации некоммерческих организаций, в случае, если не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 (часть в редакции, введенной в действие с 25 июля 2008 года Федеральным законом от 22 июля 2008 года N 148-ФЗ, - см. предыдущую редакцию). *20.1)</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В случае, если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 (часть в редакции, введенной в действие с 1 января 2009 года Федеральным законом от 23 июля 2008 года N 160-ФЗ, - см. предыдущую редакцию). *20.3)</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Сведения, содержащиеся в государственном реестре саморегулируемых организаций, являются открытыми и общедоступными.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7. Размер платы за внесение сведений в государственный реестр саморегулируемых организаций и предоставление содержащихся в этом реестре сведений устанавливается Правительством Российской Федерации.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8. Сведения о некоммерческой организации, соответствующей установленным в статье 3 настоящего Федерального закона требованиям, вносятся в государственный реестр саморегулируемых организаций в течение семи рабочих дней со дня представления некоммерческой организацией в уполномоченный федеральный орган исполнительной власти, указанный в части 1 или 2 настоящей статьи, заявления и следующих документов:</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копия свидетельства о государственной регистрации некоммерческой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копия устава некоммерческой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заверенные некоммерческой организацией копии документов, подтверждающих  государственную регистрацию ее членов - юридических лиц;</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заверенные некоммерческой организацией копии свидетельств о государственной регистрации ее членов - индивидуальных предпринимателей;</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перечень членов некоммерческой организации с указанием вида (видов) осуществляемой ими предпринимательской или профессиональной деятельности, являющейся предметом саморегулирования для саморегулируемой организации (пункт дополнен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документы, подтверждающие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7) копии документов, подтверждающих создание некоммерческой организацией специализированных 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8) копии предусмотренных пунктом 2 части 3 статьи 3 настоящего Федерального закона стандартов и правил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9. Уполномоченный федеральный орган исполнительной власти, указанный в части 1 или 2 настоящей статьи, в течение семи рабочих дней со дня представления указанных в части 8 настоящей статьи документов вносит сведения о некоммерческой организации  в государственный  реестр саморегулируемых организаций или принимает решение об отказе во внесении сведений о некоммерческой организации в государственный  реестр саморегулируемых организаций.</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статье перечню, непредставление всех установленных частью 8 настоящей статьи документов, а также в случае, указанном в части 6 статьи 22 настоящего Федерального закона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части 1 или 2 настоящей статьи, документов. *20.12)</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21. Исключение сведений о некоммерческой организации</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из государственного реестра саморегулируемых организаций</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заявление саморегулируемой организации об исключении сведений о ней из государственного реестра саморегулируемых организаций;</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ликвидация или реорганизация некоммерческой организации; * 21.1.2)</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Исключение сведений о некоммерческой организации из государственного реестра саморегулируемых организаций по иным основаниям, кроме указанных в части 1 настоящей статьи оснований, не допускается.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Саморегулируемая организация, не соответствующая требованиям статьи 3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части 1 или 2 статьи 20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статьи 3 настоящего Федерального 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части 1 или 2 статьи 20 настоящего Федерального 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саморегулируемых организаций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22. Взаимодействие саморегулируемых организаций и уполномоченных</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федеральных органов исполнительной власти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Уполномоченный федеральный орган исполнительной власти, указанный в части 1 или 2 статьи 20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Уполномоченный федеральный орган исполнительной власти, указанный в части 1 или 2 статьи 20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Саморегулируемая организация обязана направлять в уполномоченный федеральный орган исполнительной власти, указанный в части 1 или 2 статьи 20 настоящего Федерального закона:</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 (пункт дополнен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Уполномоченный федеральный орган исполнительной власти, указанный в части 1 или 2 статьи 20 настоящего Федерального закона, не вправе:</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требовать от саморегулируемой организации и ее членов информацию, представление которой не предусмотрено федеральными законами;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Уполномоченный федеральный орган исполнительной власти, указанный в части 1 или 2 статьи 20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частью 3 статьи 3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23. Государственный контроль (надзор) за деятельностью</w:t>
      </w:r>
    </w:p>
    <w:p>
      <w:pPr>
        <w:pStyle w:val="Style14"/>
        <w:widowControl/>
        <w:spacing w:before="0" w:after="0"/>
        <w:ind w:left="0" w:right="0" w:hanging="0"/>
        <w:jc w:val="center"/>
        <w:rPr>
          <w:caps w:val="false"/>
          <w:smallCaps w:val="false"/>
          <w:color w:val="000000"/>
          <w:spacing w:val="0"/>
        </w:rPr>
      </w:pPr>
      <w:r>
        <w:rPr>
          <w:caps w:val="false"/>
          <w:smallCaps w:val="false"/>
          <w:color w:val="000000"/>
          <w:spacing w:val="0"/>
        </w:rPr>
        <w:t> </w:t>
      </w:r>
      <w:r>
        <w:rPr>
          <w:rFonts w:ascii="Arial" w:hAnsi="Arial"/>
          <w:b/>
          <w:i w:val="false"/>
          <w:caps w:val="false"/>
          <w:smallCaps w:val="false"/>
          <w:color w:val="000000"/>
          <w:spacing w:val="0"/>
          <w:sz w:val="20"/>
        </w:rPr>
        <w:t>саморегулируемых организаций *23)</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Государственный контроль (надзор) за деятельностью саморегулируемых организаций осуществляется в порядке, установленном федеральными законами.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Статья 24. Участие саморегулируемых организаций</w:t>
      </w:r>
    </w:p>
    <w:p>
      <w:pPr>
        <w:pStyle w:val="Style14"/>
        <w:widowControl/>
        <w:spacing w:before="0" w:after="0"/>
        <w:ind w:left="0" w:right="0" w:hanging="0"/>
        <w:jc w:val="center"/>
        <w:rPr>
          <w:rFonts w:ascii="Arial" w:hAnsi="Arial"/>
          <w:b/>
          <w:i w:val="false"/>
          <w:caps w:val="false"/>
          <w:smallCaps w:val="false"/>
          <w:color w:val="000000"/>
          <w:spacing w:val="0"/>
          <w:sz w:val="20"/>
        </w:rPr>
      </w:pPr>
      <w:r>
        <w:rPr>
          <w:rFonts w:ascii="Arial" w:hAnsi="Arial"/>
          <w:b/>
          <w:i w:val="false"/>
          <w:caps w:val="false"/>
          <w:smallCaps w:val="false"/>
          <w:color w:val="000000"/>
          <w:spacing w:val="0"/>
          <w:sz w:val="20"/>
        </w:rPr>
        <w:t>в некоммерческих организациях *24)</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2. Ассоциации (союзы) саморегулируемых организаций могут создаваться ими по территориальному, отраслевому, межотраслевому или иным признакам.</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 (часть в редакции, введенной в действие с 25 июля 2008 года Федеральным законом от 22 июля 2008 года N 148-ФЗ, - см. предыдущую редакцию).</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5. Предусмотренные статьей 14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 (часть дополнена с 25 июля 2008 года Федеральным законом от 22 июля 2008 года N 148-ФЗ - см. предыдущую редакцию). * 24.7)</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jc w:val="right"/>
        <w:rPr>
          <w:caps w:val="false"/>
          <w:smallCaps w:val="false"/>
          <w:color w:val="000000"/>
          <w:spacing w:val="0"/>
        </w:rPr>
      </w:pPr>
      <w:r>
        <w:rPr>
          <w:caps w:val="false"/>
          <w:smallCaps w:val="false"/>
          <w:color w:val="000000"/>
          <w:spacing w:val="0"/>
        </w:rPr>
        <w:t> </w:t>
      </w:r>
      <w:r>
        <w:rPr>
          <w:rFonts w:ascii="Verdana" w:hAnsi="Verdana"/>
          <w:b w:val="false"/>
          <w:i w:val="false"/>
          <w:caps w:val="false"/>
          <w:smallCaps w:val="false"/>
          <w:color w:val="000000"/>
          <w:spacing w:val="0"/>
          <w:sz w:val="20"/>
        </w:rPr>
        <w:t>Президент</w:t>
      </w:r>
    </w:p>
    <w:p>
      <w:pPr>
        <w:pStyle w:val="Style14"/>
        <w:widowControl/>
        <w:spacing w:before="225" w:after="0"/>
        <w:ind w:left="0" w:right="0" w:hanging="0"/>
        <w:jc w:val="right"/>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Российской Федерации</w:t>
      </w:r>
    </w:p>
    <w:p>
      <w:pPr>
        <w:pStyle w:val="Style14"/>
        <w:widowControl/>
        <w:spacing w:before="225" w:after="0"/>
        <w:ind w:left="0" w:right="0" w:hanging="0"/>
        <w:jc w:val="right"/>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В.Путин</w:t>
      </w:r>
    </w:p>
    <w:p>
      <w:pPr>
        <w:pStyle w:val="Style14"/>
        <w:widowControl/>
        <w:spacing w:before="225" w:after="0"/>
        <w:ind w:left="0" w:right="0" w:hanging="0"/>
        <w:jc w:val="right"/>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Москва, Кремль</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1 декабря 2007 года</w:t>
      </w:r>
    </w:p>
    <w:p>
      <w:pPr>
        <w:pStyle w:val="Style14"/>
        <w:widowControl/>
        <w:spacing w:before="225"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N 315-ФЗ</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225" w:after="0"/>
        <w:ind w:left="0" w:right="0" w:hanging="0"/>
        <w:rPr>
          <w:caps w:val="false"/>
          <w:smallCaps w:val="false"/>
          <w:color w:val="000000"/>
          <w:spacing w:val="0"/>
        </w:rPr>
      </w:pPr>
      <w:r>
        <w:rPr>
          <w:caps w:val="false"/>
          <w:smallCaps w:val="false"/>
          <w:color w:val="000000"/>
          <w:spacing w:val="0"/>
        </w:rPr>
        <w:t>                  </w:t>
      </w:r>
    </w:p>
    <w:p>
      <w:pPr>
        <w:pStyle w:val="Style14"/>
        <w:widowControl/>
        <w:spacing w:before="0"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Редакция документа с учетом</w:t>
      </w:r>
    </w:p>
    <w:p>
      <w:pPr>
        <w:pStyle w:val="Style14"/>
        <w:widowControl/>
        <w:spacing w:before="0"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изменений и дополнений подготовлена</w:t>
      </w:r>
    </w:p>
    <w:p>
      <w:pPr>
        <w:pStyle w:val="Style14"/>
        <w:widowControl/>
        <w:spacing w:before="0" w:after="0"/>
        <w:ind w:left="0" w:right="0" w:hanging="0"/>
        <w:rPr>
          <w:rFonts w:ascii="Verdana" w:hAnsi="Verdana"/>
          <w:b w:val="false"/>
          <w:i w:val="false"/>
          <w:caps w:val="false"/>
          <w:smallCaps w:val="false"/>
          <w:color w:val="000000"/>
          <w:spacing w:val="0"/>
          <w:sz w:val="20"/>
        </w:rPr>
      </w:pPr>
      <w:r>
        <w:rPr>
          <w:rFonts w:ascii="Verdana" w:hAnsi="Verdana"/>
          <w:b w:val="false"/>
          <w:i w:val="false"/>
          <w:caps w:val="false"/>
          <w:smallCaps w:val="false"/>
          <w:color w:val="000000"/>
          <w:spacing w:val="0"/>
          <w:sz w:val="20"/>
        </w:rPr>
        <w:t>ЗАО "Кодекс"</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FuturaLightC">
    <w:charset w:val="cc"/>
    <w:family w:val="auto"/>
    <w:pitch w:val="default"/>
  </w:font>
  <w:font w:name="Arial">
    <w:charset w:val="cc"/>
    <w:family w:val="auto"/>
    <w:pitch w:val="default"/>
  </w:font>
  <w:font w:name="Verdana">
    <w:charset w:val="cc"/>
    <w:family w:val="auto"/>
    <w:pitch w:val="default"/>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2">
    <w:name w:val="Heading 2"/>
    <w:basedOn w:val="Style13"/>
    <w:next w:val="Style14"/>
    <w:qFormat/>
    <w:pPr>
      <w:spacing w:before="200" w:after="120"/>
      <w:outlineLvl w:val="1"/>
      <w:outlineLvl w:val="1"/>
    </w:pPr>
    <w:rPr>
      <w:rFonts w:ascii="Liberation Serif" w:hAnsi="Liberation Serif" w:eastAsia="Segoe UI" w:cs="Tahoma"/>
      <w:b/>
      <w:bCs/>
      <w:sz w:val="36"/>
      <w:szCs w:val="36"/>
    </w:rPr>
  </w:style>
  <w:style w:type="paragraph" w:styleId="Style13">
    <w:name w:val="Заголовок"/>
    <w:basedOn w:val="Normal"/>
    <w:next w:val="Style14"/>
    <w:qFormat/>
    <w:pPr>
      <w:keepNext/>
      <w:spacing w:before="240" w:after="120"/>
    </w:pPr>
    <w:rPr>
      <w:rFonts w:ascii="Arial" w:hAnsi="Arial" w:eastAsia="Andale Sans UI"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LibreOffice/5.1.4.2$Windows_x86 LibreOffice_project/f99d75f39f1c57ebdd7ffc5f42867c12031db97a</Application>
  <Pages>33</Pages>
  <Words>8401</Words>
  <Characters>63093</Characters>
  <CharactersWithSpaces>71617</CharactersWithSpaces>
  <Paragraphs>622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2016-08-30T15:51:06Z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